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overflowPunct/>
        <w:topLinePunct w:val="0"/>
        <w:bidi w:val="0"/>
        <w:snapToGrid/>
        <w:spacing w:before="0" w:beforeLines="0" w:after="0" w:afterLines="0" w:line="560" w:lineRule="exact"/>
        <w:ind w:left="0" w:leftChars="0" w:firstLine="0" w:firstLineChars="0"/>
        <w:jc w:val="both"/>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pStyle w:val="3"/>
        <w:pageBreakBefore w:val="0"/>
        <w:kinsoku/>
        <w:overflowPunct/>
        <w:topLinePunct w:val="0"/>
        <w:bidi w:val="0"/>
        <w:snapToGrid/>
        <w:spacing w:before="0" w:beforeLines="0" w:after="0" w:afterLines="0" w:line="560" w:lineRule="exact"/>
        <w:ind w:left="0" w:leftChars="0" w:firstLine="0" w:firstLineChars="0"/>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keepNext w:val="0"/>
        <w:keepLines w:val="0"/>
        <w:pageBreakBefore w:val="0"/>
        <w:widowControl/>
        <w:kinsoku/>
        <w:overflowPunct/>
        <w:topLinePunct w:val="0"/>
        <w:autoSpaceDE/>
        <w:autoSpaceDN/>
        <w:bidi w:val="0"/>
        <w:snapToGrid/>
        <w:spacing w:line="560" w:lineRule="exact"/>
        <w:ind w:left="0" w:leftChars="0" w:right="0"/>
        <w:jc w:val="center"/>
        <w:textAlignment w:val="auto"/>
        <w:rPr>
          <w:rFonts w:hint="default"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关于</w:t>
      </w:r>
      <w:r>
        <w:rPr>
          <w:rFonts w:hint="default"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江西绿广鑫寻乌炉渣综合利用项目</w:t>
      </w:r>
    </w:p>
    <w:p>
      <w:pPr>
        <w:keepNext w:val="0"/>
        <w:keepLines w:val="0"/>
        <w:pageBreakBefore w:val="0"/>
        <w:widowControl/>
        <w:kinsoku/>
        <w:overflowPunct/>
        <w:topLinePunct w:val="0"/>
        <w:autoSpaceDE/>
        <w:autoSpaceDN/>
        <w:bidi w:val="0"/>
        <w:snapToGrid/>
        <w:spacing w:line="560" w:lineRule="exact"/>
        <w:ind w:left="0" w:leftChars="0" w:right="0"/>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环境影响报告表的批复</w:t>
      </w:r>
    </w:p>
    <w:p>
      <w:pPr>
        <w:keepNext w:val="0"/>
        <w:keepLines w:val="0"/>
        <w:pageBreakBefore w:val="0"/>
        <w:widowControl/>
        <w:suppressLineNumbers w:val="0"/>
        <w:kinsoku/>
        <w:overflowPunct/>
        <w:topLinePunct w:val="0"/>
        <w:bidi w:val="0"/>
        <w:snapToGrid/>
        <w:spacing w:line="560" w:lineRule="exact"/>
        <w:jc w:val="both"/>
        <w:textAlignment w:val="auto"/>
        <w:rPr>
          <w:rFonts w:hint="eastAsia" w:ascii="仿宋_GB2312" w:hAnsi="微软雅黑" w:eastAsia="仿宋_GB2312" w:cs="仿宋_GB2312"/>
          <w:i w:val="0"/>
          <w:iCs w:val="0"/>
          <w:caps w:val="0"/>
          <w:color w:val="000000"/>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Autospacing="0" w:afterAutospacing="0" w:line="560" w:lineRule="exact"/>
        <w:ind w:right="0"/>
        <w:jc w:val="both"/>
        <w:textAlignment w:val="auto"/>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江西绿广鑫环保科技有限公司：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Autospacing="0" w:afterAutospacing="0" w:line="560" w:lineRule="exact"/>
        <w:ind w:right="0" w:firstLine="640" w:firstLineChars="200"/>
        <w:jc w:val="both"/>
        <w:textAlignment w:val="auto"/>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你公司《关于请求审批&lt;</w:t>
      </w:r>
      <w:r>
        <w:rPr>
          <w:rFonts w:hint="default"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江西绿广鑫寻乌炉渣综合利用项目</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报告表&gt;的请示》收悉。环境影响报告表由赣州伟烨环保科技有限公司编制。根据赣州初欣环保科技有限公司出具的评估意见及专家评审意见，经研究，批复如下：</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一、</w:t>
      </w:r>
      <w:r>
        <w:rPr>
          <w:rFonts w:hint="eastAsia" w:ascii="黑体" w:hAnsi="黑体" w:eastAsia="黑体" w:cs="黑体"/>
          <w:color w:val="000000" w:themeColor="text1"/>
          <w:sz w:val="32"/>
          <w:szCs w:val="32"/>
          <w14:textFill>
            <w14:solidFill>
              <w14:schemeClr w14:val="tx1"/>
            </w14:solidFill>
          </w14:textFill>
        </w:rPr>
        <w:t>项目基本情况</w:t>
      </w:r>
      <w:r>
        <w:rPr>
          <w:rFonts w:hint="eastAsia" w:ascii="黑体" w:hAnsi="黑体" w:eastAsia="黑体" w:cs="黑体"/>
          <w:color w:val="000000" w:themeColor="text1"/>
          <w:sz w:val="32"/>
          <w:szCs w:val="32"/>
          <w:lang w:eastAsia="zh-CN"/>
          <w14:textFill>
            <w14:solidFill>
              <w14:schemeClr w14:val="tx1"/>
            </w14:solidFill>
          </w14:textFill>
        </w:rPr>
        <w:t>及</w:t>
      </w:r>
      <w:r>
        <w:rPr>
          <w:rFonts w:hint="eastAsia" w:ascii="黑体" w:hAnsi="黑体" w:eastAsia="黑体" w:cs="黑体"/>
          <w:color w:val="000000" w:themeColor="text1"/>
          <w:sz w:val="32"/>
          <w:szCs w:val="32"/>
          <w14:textFill>
            <w14:solidFill>
              <w14:schemeClr w14:val="tx1"/>
            </w14:solidFill>
          </w14:textFill>
        </w:rPr>
        <w:t>批</w:t>
      </w:r>
      <w:r>
        <w:rPr>
          <w:rFonts w:hint="eastAsia" w:ascii="黑体" w:hAnsi="黑体" w:eastAsia="黑体" w:cs="黑体"/>
          <w:color w:val="000000" w:themeColor="text1"/>
          <w:sz w:val="32"/>
          <w:szCs w:val="32"/>
          <w:lang w:eastAsia="zh-CN"/>
          <w14:textFill>
            <w14:solidFill>
              <w14:schemeClr w14:val="tx1"/>
            </w14:solidFill>
          </w14:textFill>
        </w:rPr>
        <w:t>复</w:t>
      </w:r>
      <w:r>
        <w:rPr>
          <w:rFonts w:hint="eastAsia" w:ascii="黑体" w:hAnsi="黑体" w:eastAsia="黑体" w:cs="黑体"/>
          <w:color w:val="000000" w:themeColor="text1"/>
          <w:sz w:val="32"/>
          <w:szCs w:val="32"/>
          <w14:textFill>
            <w14:solidFill>
              <w14:schemeClr w14:val="tx1"/>
            </w14:solidFill>
          </w14:textFill>
        </w:rPr>
        <w:t>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Autospacing="0" w:afterAutospacing="0" w:line="560" w:lineRule="exact"/>
        <w:ind w:right="0" w:firstLine="640" w:firstLineChars="200"/>
        <w:jc w:val="both"/>
        <w:textAlignment w:val="auto"/>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pPr>
      <w:r>
        <w:rPr>
          <w:rFonts w:hint="default"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江西绿广鑫寻乌炉渣综合利用项目</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（项目代码：2</w:t>
      </w:r>
      <w:r>
        <w:rPr>
          <w:rFonts w:hint="default"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308-360734-04-01-803958</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），建设性质为新建，位于江西省赣州市寻乌县</w:t>
      </w:r>
      <w:r>
        <w:rPr>
          <w:rFonts w:hint="default"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石排工业园M-05地块</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，厂区中心地理坐标为北纬24°53′50.411″，东经115°41′</w:t>
      </w:r>
      <w:r>
        <w:rPr>
          <w:rFonts w:hint="default"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16.923</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″。规划用地面积9963平方米，总建筑面积11961.74平方米，主要建设内容包括炉渣综合利用车间1F及综合楼、配套环保等辅助设施。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Autospacing="0" w:afterAutospacing="0" w:line="560" w:lineRule="exact"/>
        <w:ind w:right="0" w:firstLine="640" w:firstLineChars="200"/>
        <w:jc w:val="both"/>
        <w:textAlignment w:val="auto"/>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pPr>
      <w:r>
        <w:rPr>
          <w:rFonts w:hint="default"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本项目职工人数</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15</w:t>
      </w:r>
      <w:r>
        <w:rPr>
          <w:rFonts w:hint="default"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人，</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均在厂区食宿，</w:t>
      </w:r>
      <w:r>
        <w:rPr>
          <w:rFonts w:hint="default"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生产班数</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1</w:t>
      </w:r>
      <w:r>
        <w:rPr>
          <w:rFonts w:hint="default"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班，每班8小时，年生产天数</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300</w:t>
      </w:r>
      <w:r>
        <w:rPr>
          <w:rFonts w:hint="default"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天。</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项目总投资11000万元，其中环保投资65万元，占总投资的0.59%。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Autospacing="0" w:afterAutospacing="0" w:line="560" w:lineRule="exact"/>
        <w:ind w:right="0" w:firstLine="640" w:firstLineChars="200"/>
        <w:jc w:val="both"/>
        <w:textAlignment w:val="auto"/>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你公司应在项目建设运行过程中严格落实环境影响报告表提出的各项生态环境保护措施。综合研究，我局原则同意环境影响报告表所列建设项目的性质、规模、地点、工艺和环境保护对策措施。</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项目建设和运行管理中应重点做好以下工作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Autospacing="0" w:afterAutospacing="0" w:line="560" w:lineRule="exact"/>
        <w:ind w:right="0" w:firstLine="640" w:firstLineChars="200"/>
        <w:jc w:val="both"/>
        <w:textAlignment w:val="auto"/>
        <w:rPr>
          <w:rFonts w:hint="default"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(一)严格落实环境影响报告表要求，做好施工期的污染防治工作，确保各类污染物达标排放及妥善处置。</w:t>
      </w:r>
    </w:p>
    <w:p>
      <w:pPr>
        <w:keepNext w:val="0"/>
        <w:keepLines w:val="0"/>
        <w:pageBreakBefore w:val="0"/>
        <w:widowControl w:val="0"/>
        <w:kinsoku/>
        <w:wordWrap/>
        <w:overflowPunct/>
        <w:topLinePunct/>
        <w:autoSpaceDE/>
        <w:autoSpaceDN/>
        <w:bidi w:val="0"/>
        <w:spacing w:line="52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(二)严格落实各项大气污染防治措施。项目运营期大气环境的污染主要是</w:t>
      </w:r>
      <w:r>
        <w:rPr>
          <w:rFonts w:hint="default"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投料</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粉尘、</w:t>
      </w:r>
      <w:r>
        <w:rPr>
          <w:rFonts w:hint="default"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破碎</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、筛分</w:t>
      </w:r>
      <w:r>
        <w:rPr>
          <w:rFonts w:hint="default"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粉尘</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、装卸粉尘、混料粉尘、水泥筒仓呼吸粉尘、</w:t>
      </w:r>
      <w:r>
        <w:rPr>
          <w:rFonts w:hint="default"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堆场粉尘</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w:t>
      </w:r>
      <w:r>
        <w:rPr>
          <w:rFonts w:hint="default"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道路运输扬</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尘及食堂油烟。</w:t>
      </w:r>
      <w:r>
        <w:rPr>
          <w:rFonts w:hint="eastAsia" w:ascii="仿宋_GB2312" w:hAnsi="仿宋_GB2312" w:eastAsia="仿宋_GB2312" w:cs="仿宋_GB2312"/>
          <w:bCs/>
          <w:color w:val="auto"/>
          <w:sz w:val="32"/>
          <w:szCs w:val="32"/>
          <w:lang w:val="en-US" w:eastAsia="zh-CN"/>
        </w:rPr>
        <w:t>投料粉尘、装卸粉尘、混料粉尘、堆场粉尘、道路运输扬尘采取洒水及水喷淋装置降尘后无组织排放，水泥仓呼吸粉尘采取布袋除尘器处理后无组织排放，破碎筛分工序粉尘采取布袋除尘器+水喷淋装置处理后无组织排放，各粉尘处理后排放满足《大气污染物综合排放标准》（GB16297-1996）中无组织监控排放浓度限值</w:t>
      </w:r>
      <w:r>
        <w:rPr>
          <w:rFonts w:hint="eastAsia" w:ascii="仿宋_GB2312" w:hAnsi="仿宋_GB2312" w:eastAsia="仿宋_GB2312" w:cs="仿宋_GB2312"/>
          <w:bCs/>
          <w:color w:val="auto"/>
          <w:sz w:val="32"/>
          <w:szCs w:val="32"/>
        </w:rPr>
        <w:t>；食堂油烟</w:t>
      </w:r>
      <w:r>
        <w:rPr>
          <w:rFonts w:hint="eastAsia" w:ascii="仿宋_GB2312" w:hAnsi="仿宋_GB2312" w:eastAsia="仿宋_GB2312" w:cs="仿宋_GB2312"/>
          <w:bCs/>
          <w:color w:val="auto"/>
          <w:sz w:val="32"/>
          <w:szCs w:val="32"/>
          <w:lang w:val="en-US" w:eastAsia="zh-CN"/>
        </w:rPr>
        <w:t>经</w:t>
      </w:r>
      <w:r>
        <w:rPr>
          <w:rFonts w:hint="eastAsia" w:ascii="仿宋_GB2312" w:hAnsi="仿宋_GB2312" w:eastAsia="仿宋_GB2312" w:cs="仿宋_GB2312"/>
          <w:bCs/>
          <w:color w:val="auto"/>
          <w:sz w:val="32"/>
          <w:szCs w:val="32"/>
        </w:rPr>
        <w:t>油烟净化器</w:t>
      </w:r>
      <w:r>
        <w:rPr>
          <w:rFonts w:hint="eastAsia" w:ascii="仿宋_GB2312" w:hAnsi="仿宋_GB2312" w:eastAsia="仿宋_GB2312" w:cs="仿宋_GB2312"/>
          <w:bCs/>
          <w:color w:val="auto"/>
          <w:sz w:val="32"/>
          <w:szCs w:val="32"/>
          <w:lang w:val="en-US" w:eastAsia="zh-CN"/>
        </w:rPr>
        <w:t>处理后满足</w:t>
      </w:r>
      <w:r>
        <w:rPr>
          <w:rFonts w:hint="eastAsia" w:ascii="仿宋_GB2312" w:hAnsi="仿宋_GB2312" w:eastAsia="仿宋_GB2312" w:cs="仿宋_GB2312"/>
          <w:bCs/>
          <w:color w:val="auto"/>
          <w:sz w:val="32"/>
          <w:szCs w:val="32"/>
        </w:rPr>
        <w:t>《饮食业油烟排放标准》（GB18483-2001）</w:t>
      </w:r>
      <w:r>
        <w:rPr>
          <w:rFonts w:hint="eastAsia" w:ascii="仿宋_GB2312" w:hAnsi="仿宋_GB2312" w:eastAsia="仿宋_GB2312" w:cs="仿宋_GB2312"/>
          <w:bCs/>
          <w:color w:val="auto"/>
          <w:sz w:val="32"/>
          <w:szCs w:val="32"/>
          <w:lang w:val="en-US" w:eastAsia="zh-CN"/>
        </w:rPr>
        <w:t>小</w:t>
      </w:r>
      <w:r>
        <w:rPr>
          <w:rFonts w:hint="eastAsia" w:ascii="仿宋_GB2312" w:hAnsi="仿宋_GB2312" w:eastAsia="仿宋_GB2312" w:cs="仿宋_GB2312"/>
          <w:bCs/>
          <w:color w:val="auto"/>
          <w:sz w:val="32"/>
          <w:szCs w:val="32"/>
        </w:rPr>
        <w:t>型标准。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Autospacing="0" w:afterAutospacing="0" w:line="560" w:lineRule="exact"/>
        <w:ind w:right="0" w:firstLine="640" w:firstLineChars="200"/>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(三)严格落实各项水污染防治措施。项目运营期产生的废水主要为</w:t>
      </w:r>
      <w:r>
        <w:rPr>
          <w:rFonts w:hint="eastAsia" w:ascii="仿宋_GB2312" w:hAnsi="仿宋_GB2312" w:eastAsia="仿宋_GB2312" w:cs="仿宋_GB2312"/>
          <w:bCs/>
          <w:color w:val="auto"/>
          <w:sz w:val="32"/>
          <w:szCs w:val="32"/>
          <w:lang w:val="en-US" w:eastAsia="zh-CN"/>
        </w:rPr>
        <w:t>生产废水、</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生活污水。</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生产废水经沉淀处理后回用生产，不外排。</w:t>
      </w:r>
      <w:r>
        <w:rPr>
          <w:rFonts w:hint="eastAsia" w:ascii="仿宋_GB2312" w:hAnsi="仿宋_GB2312" w:eastAsia="仿宋_GB2312" w:cs="仿宋_GB2312"/>
          <w:bCs/>
          <w:color w:val="auto"/>
          <w:sz w:val="32"/>
          <w:szCs w:val="32"/>
          <w:lang w:val="en-US" w:eastAsia="zh-CN"/>
        </w:rPr>
        <w:t>生活污水经隔油池+化粪池预处理后排入园区污水管网进入园区污水处理厂处理，处理后尾水排入寻乌水。外排废水满足《污水综合排放标准》（GB8978-1996）三级标准和寻乌县工业园区污水处理厂接管水质要求。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Autospacing="0" w:afterAutospacing="0" w:line="560" w:lineRule="exact"/>
        <w:ind w:right="0" w:firstLine="640" w:firstLineChars="200"/>
        <w:jc w:val="both"/>
        <w:textAlignment w:val="auto"/>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(四)严格落实声环境保护措施。项目</w:t>
      </w:r>
      <w:r>
        <w:rPr>
          <w:rFonts w:hint="eastAsia" w:ascii="仿宋_GB2312" w:hAnsi="仿宋_GB2312" w:eastAsia="仿宋_GB2312" w:cs="仿宋_GB2312"/>
          <w:bCs/>
          <w:color w:val="auto"/>
          <w:sz w:val="32"/>
          <w:szCs w:val="32"/>
          <w:lang w:val="en-US" w:eastAsia="zh-CN"/>
        </w:rPr>
        <w:t>运营期</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噪声主要来源</w:t>
      </w:r>
      <w:r>
        <w:rPr>
          <w:rFonts w:hint="eastAsia" w:ascii="仿宋_GB2312" w:hAnsi="仿宋_GB2312" w:eastAsia="仿宋_GB2312" w:cs="仿宋_GB2312"/>
          <w:snapToGrid w:val="0"/>
          <w:color w:val="auto"/>
          <w:sz w:val="32"/>
          <w:szCs w:val="32"/>
          <w:lang w:val="en-US" w:eastAsia="zh-CN"/>
        </w:rPr>
        <w:t>各类泵、风机等机械设备噪声。经采取隔声、降噪、减振等噪声防治措施后，厂界噪声排放满足《工业企业厂界环境噪声排放标准》（GB12348-2008）3类标准</w:t>
      </w:r>
      <w:r>
        <w:rPr>
          <w:rFonts w:hint="eastAsia" w:ascii="仿宋_GB2312" w:hAnsi="仿宋_GB2312" w:eastAsia="仿宋_GB2312" w:cs="仿宋_GB2312"/>
          <w:snapToGrid w:val="0"/>
          <w:color w:val="auto"/>
          <w:sz w:val="32"/>
          <w:szCs w:val="32"/>
        </w:rPr>
        <w:t>。</w:t>
      </w:r>
    </w:p>
    <w:p>
      <w:pPr>
        <w:keepNext w:val="0"/>
        <w:keepLines w:val="0"/>
        <w:pageBreakBefore w:val="0"/>
        <w:widowControl w:val="0"/>
        <w:kinsoku/>
        <w:wordWrap/>
        <w:overflowPunct/>
        <w:autoSpaceDE/>
        <w:autoSpaceDN/>
        <w:bidi w:val="0"/>
        <w:spacing w:line="520" w:lineRule="exact"/>
        <w:ind w:firstLine="640" w:firstLineChars="200"/>
        <w:textAlignment w:val="auto"/>
        <w:rPr>
          <w:rFonts w:hint="eastAsia" w:ascii="仿宋_GB2312" w:hAnsi="仿宋_GB2312" w:eastAsia="仿宋_GB2312" w:cs="仿宋_GB2312"/>
          <w:snapToGrid w:val="0"/>
          <w:color w:val="auto"/>
          <w:sz w:val="32"/>
          <w:szCs w:val="32"/>
          <w:lang w:val="en-US" w:eastAsia="zh-CN"/>
        </w:rPr>
      </w:pP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(五)严格落实固体废物污染防治措施。</w:t>
      </w:r>
      <w:r>
        <w:rPr>
          <w:rFonts w:hint="eastAsia" w:ascii="仿宋_GB2312" w:hAnsi="仿宋_GB2312" w:eastAsia="仿宋_GB2312" w:cs="仿宋_GB2312"/>
          <w:bCs/>
          <w:color w:val="auto"/>
          <w:sz w:val="32"/>
          <w:szCs w:val="32"/>
          <w:lang w:val="en-US" w:eastAsia="zh-CN"/>
        </w:rPr>
        <w:t>运营期</w:t>
      </w:r>
      <w:r>
        <w:rPr>
          <w:rFonts w:hint="eastAsia" w:ascii="仿宋_GB2312" w:hAnsi="仿宋_GB2312" w:eastAsia="仿宋_GB2312" w:cs="仿宋_GB2312"/>
          <w:snapToGrid w:val="0"/>
          <w:color w:val="auto"/>
          <w:sz w:val="32"/>
          <w:szCs w:val="32"/>
          <w:lang w:val="en-US" w:eastAsia="zh-CN"/>
        </w:rPr>
        <w:t>产生的固废分为沉淀池污泥、布袋除尘器收集的粉尘、金属杂质、废布袋、废滤布、未燃尽垃圾、不合格产品、含油抹布、手套和员工生活垃圾。沉淀池污泥、布袋除尘器收集的粉尘及不合格产品回用于制砖，金属杂质收集后可出售给收废站，废布袋、废滤布及生活垃圾交由环卫部门处理，未燃尽垃圾集中送回垃圾焚烧厂重新焚烧。含油抹布、手套、废机油及废油桶交由有资质单位进行处置。一般固体废物执行《一般工业固体废物贮存和填埋污染控制标准》（GB18599-2020）中标准要求；危险废物执行《危险废物贮存污染控制标准》（GB18597-2023）中相关规定。</w:t>
      </w:r>
    </w:p>
    <w:p>
      <w:pPr>
        <w:keepNext w:val="0"/>
        <w:keepLines w:val="0"/>
        <w:pageBreakBefore w:val="0"/>
        <w:widowControl w:val="0"/>
        <w:kinsoku/>
        <w:wordWrap/>
        <w:overflowPunct/>
        <w:topLinePunct/>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bCs/>
          <w:color w:val="auto"/>
          <w:spacing w:val="4"/>
          <w:sz w:val="32"/>
          <w:szCs w:val="32"/>
        </w:rPr>
      </w:pP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(六)</w:t>
      </w:r>
      <w:r>
        <w:rPr>
          <w:rFonts w:hint="eastAsia" w:ascii="仿宋_GB2312" w:hAnsi="仿宋_GB2312" w:eastAsia="仿宋_GB2312" w:cs="仿宋_GB2312"/>
          <w:b w:val="0"/>
          <w:bCs w:val="0"/>
          <w:color w:val="000000" w:themeColor="text1"/>
          <w:kern w:val="0"/>
          <w:sz w:val="32"/>
          <w:szCs w:val="32"/>
          <w:lang w:val="zh-CN" w:eastAsia="zh-CN" w:bidi="ar"/>
          <w14:textFill>
            <w14:solidFill>
              <w14:schemeClr w14:val="tx1"/>
            </w14:solidFill>
          </w14:textFill>
        </w:rPr>
        <w:t>项目</w:t>
      </w:r>
      <w:r>
        <w:rPr>
          <w:rFonts w:hint="eastAsia" w:ascii="仿宋_GB2312" w:hAnsi="仿宋_GB2312" w:eastAsia="仿宋_GB2312" w:cs="仿宋_GB2312"/>
          <w:bCs/>
          <w:color w:val="auto"/>
          <w:spacing w:val="4"/>
          <w:sz w:val="32"/>
          <w:szCs w:val="32"/>
        </w:rPr>
        <w:t>防护距离</w:t>
      </w:r>
      <w:r>
        <w:rPr>
          <w:rFonts w:hint="eastAsia" w:ascii="仿宋_GB2312" w:hAnsi="仿宋_GB2312" w:eastAsia="仿宋_GB2312" w:cs="仿宋_GB2312"/>
          <w:bCs/>
          <w:color w:val="auto"/>
          <w:spacing w:val="4"/>
          <w:sz w:val="32"/>
          <w:szCs w:val="32"/>
          <w:lang w:eastAsia="zh-CN"/>
        </w:rPr>
        <w:t>为生产车间外延</w:t>
      </w:r>
      <w:r>
        <w:rPr>
          <w:rFonts w:hint="eastAsia" w:ascii="仿宋_GB2312" w:hAnsi="仿宋_GB2312" w:eastAsia="仿宋_GB2312" w:cs="仿宋_GB2312"/>
          <w:bCs/>
          <w:color w:val="auto"/>
          <w:spacing w:val="4"/>
          <w:sz w:val="32"/>
          <w:szCs w:val="32"/>
          <w:lang w:val="en-US" w:eastAsia="zh-CN"/>
        </w:rPr>
        <w:t>100m，</w:t>
      </w:r>
      <w:r>
        <w:rPr>
          <w:rFonts w:hint="eastAsia" w:ascii="仿宋_GB2312" w:hAnsi="仿宋_GB2312" w:eastAsia="仿宋_GB2312" w:cs="仿宋_GB2312"/>
          <w:bCs/>
          <w:color w:val="auto"/>
          <w:spacing w:val="4"/>
          <w:sz w:val="32"/>
          <w:szCs w:val="32"/>
        </w:rPr>
        <w:t>范围内禁止新建学校、医院和居民区等环境敏感目标。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Autospacing="0" w:afterAutospacing="0" w:line="560" w:lineRule="exact"/>
        <w:ind w:right="0" w:firstLine="640" w:firstLineChars="200"/>
        <w:jc w:val="both"/>
        <w:textAlignment w:val="auto"/>
        <w:rPr>
          <w:rFonts w:hint="eastAsia" w:ascii="Times New Roman" w:hAnsi="仿宋" w:eastAsia="仿宋" w:cs="Times New Roman"/>
          <w:bCs/>
          <w:kern w:val="2"/>
          <w:sz w:val="30"/>
          <w:szCs w:val="30"/>
          <w:lang w:val="en-US" w:eastAsia="zh-CN" w:bidi="ar-SA"/>
        </w:rPr>
      </w:pP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七)严格落实环境监测措施。加强污染治理设施的管理与维护，严格落实环境影响报告表中提出的环境监测计划，对周围生态环境、大气、噪声等定期开展监测，并按要求实施企业环境信息公开，接受社会监督。严禁擅自拆除、闲置、停用环保治理设施。若项目废水外排或废气、噪声超标排放导致环境质量恶化，必须立即停产治理。</w:t>
      </w:r>
    </w:p>
    <w:p>
      <w:pPr>
        <w:pStyle w:val="11"/>
        <w:keepNext w:val="0"/>
        <w:keepLines w:val="0"/>
        <w:pageBreakBefore w:val="0"/>
        <w:kinsoku/>
        <w:overflowPunct/>
        <w:topLinePunct w:val="0"/>
        <w:bidi w:val="0"/>
        <w:snapToGrid/>
        <w:spacing w:before="0" w:after="0" w:line="560" w:lineRule="exact"/>
        <w:ind w:left="0" w:right="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三、其他要求</w:t>
      </w:r>
    </w:p>
    <w:p>
      <w:pPr>
        <w:pStyle w:val="11"/>
        <w:keepNext w:val="0"/>
        <w:keepLines w:val="0"/>
        <w:pageBreakBefore w:val="0"/>
        <w:kinsoku/>
        <w:overflowPunct/>
        <w:topLinePunct w:val="0"/>
        <w:bidi w:val="0"/>
        <w:snapToGrid/>
        <w:spacing w:before="0" w:after="0" w:line="560" w:lineRule="exact"/>
        <w:ind w:left="0"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(一) 项目建设必须严格执行配套的环境保护设施与主体工程同时设计、同时施工、同时投产使用的“三同时”制度在启动生产设施或者在实际排污之前，依法申领排污许可证按规定程序开展竣工环境保护验收，验收合格后方可正式投入运行。环境影响报告表经批准后，项目的性质、规模、地点、生产工艺和环境保护措施发生重大变动，应当重新报批环境影响报告表。自批准之日起超过五年后开工建设的，环境影响报告表应当报我局重新审核。</w:t>
      </w:r>
    </w:p>
    <w:p>
      <w:pPr>
        <w:keepNext w:val="0"/>
        <w:keepLines w:val="0"/>
        <w:pageBreakBefore w:val="0"/>
        <w:kinsoku/>
        <w:wordWrap/>
        <w:overflowPunct/>
        <w:topLinePunct w:val="0"/>
        <w:bidi w:val="0"/>
        <w:snapToGrid/>
        <w:spacing w:beforeAutospacing="0" w:afterAutospacing="0" w:line="560" w:lineRule="exact"/>
        <w:ind w:left="0" w:right="0" w:rightChars="0" w:firstLine="640" w:firstLineChars="200"/>
        <w:jc w:val="both"/>
        <w:textAlignment w:val="auto"/>
        <w:rPr>
          <w:rFonts w:hint="eastAsia" w:ascii="仿宋_GB2312" w:hAnsi="黑体" w:eastAsia="仿宋_GB2312"/>
          <w:color w:val="000000"/>
          <w:sz w:val="32"/>
          <w:szCs w:val="32"/>
          <w:lang w:eastAsia="zh-CN"/>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二)</w:t>
      </w:r>
      <w:r>
        <w:rPr>
          <w:rFonts w:hint="eastAsia" w:ascii="仿宋_GB2312" w:hAnsi="仿宋_GB2312" w:eastAsia="仿宋_GB2312" w:cs="仿宋_GB2312"/>
          <w:bCs/>
          <w:color w:val="000000"/>
          <w:sz w:val="32"/>
          <w:szCs w:val="32"/>
          <w:lang w:eastAsia="zh-CN"/>
        </w:rPr>
        <w:t>加强日常环境保护管理监督和监测，</w:t>
      </w:r>
      <w:r>
        <w:rPr>
          <w:rFonts w:hint="eastAsia" w:ascii="仿宋_GB2312" w:eastAsia="仿宋_GB2312"/>
          <w:color w:val="000000"/>
          <w:sz w:val="32"/>
          <w:szCs w:val="32"/>
        </w:rPr>
        <w:t>落实环保管理工作责任制，</w:t>
      </w:r>
      <w:r>
        <w:rPr>
          <w:rFonts w:hint="eastAsia" w:ascii="仿宋_GB2312" w:eastAsia="仿宋_GB2312"/>
          <w:color w:val="000000"/>
          <w:sz w:val="32"/>
          <w:szCs w:val="32"/>
          <w:lang w:eastAsia="zh-CN"/>
        </w:rPr>
        <w:t>并按规定</w:t>
      </w:r>
      <w:r>
        <w:rPr>
          <w:rFonts w:hint="eastAsia" w:ascii="仿宋_GB2312" w:eastAsia="仿宋_GB2312"/>
          <w:color w:val="000000"/>
          <w:sz w:val="32"/>
          <w:szCs w:val="32"/>
        </w:rPr>
        <w:t>接受</w:t>
      </w:r>
      <w:r>
        <w:rPr>
          <w:rFonts w:hint="eastAsia" w:ascii="仿宋_GB2312" w:eastAsia="仿宋_GB2312"/>
          <w:color w:val="000000"/>
          <w:sz w:val="32"/>
          <w:szCs w:val="32"/>
          <w:lang w:eastAsia="zh-CN"/>
        </w:rPr>
        <w:t>各级</w:t>
      </w:r>
      <w:r>
        <w:rPr>
          <w:rFonts w:hint="eastAsia" w:ascii="仿宋_GB2312" w:eastAsia="仿宋_GB2312"/>
          <w:color w:val="000000"/>
          <w:sz w:val="32"/>
          <w:szCs w:val="32"/>
        </w:rPr>
        <w:t>生态环境</w:t>
      </w:r>
      <w:r>
        <w:rPr>
          <w:rFonts w:hint="eastAsia" w:ascii="仿宋_GB2312" w:eastAsia="仿宋_GB2312"/>
          <w:color w:val="000000"/>
          <w:sz w:val="32"/>
          <w:szCs w:val="32"/>
          <w:lang w:eastAsia="zh-CN"/>
        </w:rPr>
        <w:t>管理</w:t>
      </w:r>
      <w:r>
        <w:rPr>
          <w:rFonts w:hint="eastAsia" w:ascii="仿宋_GB2312" w:eastAsia="仿宋_GB2312"/>
          <w:color w:val="000000"/>
          <w:sz w:val="32"/>
          <w:szCs w:val="32"/>
        </w:rPr>
        <w:t>部门的监督检查。</w:t>
      </w:r>
      <w:r>
        <w:rPr>
          <w:rFonts w:hint="eastAsia" w:ascii="仿宋_GB2312" w:hAnsi="仿宋_GB2312" w:eastAsia="仿宋_GB2312" w:cs="仿宋_GB2312"/>
          <w:bCs/>
          <w:color w:val="000000"/>
          <w:sz w:val="32"/>
          <w:szCs w:val="32"/>
          <w:lang w:eastAsia="zh-CN"/>
        </w:rPr>
        <w:t>请赣州市</w:t>
      </w:r>
      <w:r>
        <w:rPr>
          <w:rFonts w:hint="default" w:ascii="仿宋_GB2312" w:hAnsi="仿宋_GB2312" w:eastAsia="仿宋_GB2312" w:cs="仿宋_GB2312"/>
          <w:bCs/>
          <w:color w:val="000000"/>
          <w:sz w:val="32"/>
          <w:szCs w:val="32"/>
          <w:lang w:eastAsia="zh-CN"/>
        </w:rPr>
        <w:t>寻乌生态环境局</w:t>
      </w:r>
      <w:r>
        <w:rPr>
          <w:rFonts w:hint="eastAsia" w:ascii="仿宋_GB2312" w:hAnsi="仿宋_GB2312" w:eastAsia="仿宋_GB2312" w:cs="仿宋_GB2312"/>
          <w:bCs/>
          <w:color w:val="000000"/>
          <w:sz w:val="32"/>
          <w:szCs w:val="32"/>
          <w:lang w:eastAsia="zh-CN"/>
        </w:rPr>
        <w:t>做好本项目</w:t>
      </w:r>
      <w:r>
        <w:rPr>
          <w:rFonts w:hint="eastAsia" w:ascii="仿宋_GB2312" w:hAnsi="黑体" w:eastAsia="仿宋_GB2312"/>
          <w:color w:val="000000"/>
          <w:sz w:val="32"/>
          <w:szCs w:val="32"/>
          <w:lang w:eastAsia="zh-CN"/>
        </w:rPr>
        <w:t>环境保护</w:t>
      </w:r>
      <w:r>
        <w:rPr>
          <w:rFonts w:hint="eastAsia" w:ascii="仿宋_GB2312" w:hAnsi="黑体" w:eastAsia="仿宋_GB2312"/>
          <w:color w:val="000000"/>
          <w:sz w:val="32"/>
          <w:szCs w:val="32"/>
        </w:rPr>
        <w:t>日常监管工作</w:t>
      </w:r>
      <w:r>
        <w:rPr>
          <w:rFonts w:hint="eastAsia" w:ascii="仿宋_GB2312" w:hAnsi="黑体" w:eastAsia="仿宋_GB2312"/>
          <w:color w:val="000000"/>
          <w:sz w:val="32"/>
          <w:szCs w:val="32"/>
          <w:lang w:eastAsia="zh-CN"/>
        </w:rPr>
        <w:t>。</w:t>
      </w:r>
    </w:p>
    <w:p>
      <w:pPr>
        <w:pStyle w:val="11"/>
        <w:keepNext w:val="0"/>
        <w:keepLines w:val="0"/>
        <w:pageBreakBefore w:val="0"/>
        <w:kinsoku/>
        <w:overflowPunct/>
        <w:topLinePunct w:val="0"/>
        <w:bidi w:val="0"/>
        <w:snapToGrid/>
        <w:spacing w:before="0" w:after="0" w:line="560" w:lineRule="exact"/>
        <w:ind w:left="0"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keepNext w:val="0"/>
        <w:keepLines w:val="0"/>
        <w:pageBreakBefore w:val="0"/>
        <w:kinsoku/>
        <w:overflowPunct/>
        <w:topLinePunct w:val="0"/>
        <w:bidi w:val="0"/>
        <w:snapToGrid/>
        <w:spacing w:line="560" w:lineRule="exact"/>
        <w:ind w:left="0" w:right="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keepNext w:val="0"/>
        <w:keepLines w:val="0"/>
        <w:pageBreakBefore w:val="0"/>
        <w:kinsoku/>
        <w:overflowPunct/>
        <w:topLinePunct w:val="0"/>
        <w:autoSpaceDE/>
        <w:autoSpaceDN/>
        <w:bidi w:val="0"/>
        <w:adjustRightInd/>
        <w:snapToGrid/>
        <w:spacing w:line="560" w:lineRule="exact"/>
        <w:ind w:left="0" w:leftChars="0" w:right="0" w:firstLine="5120" w:firstLineChars="1600"/>
        <w:jc w:val="both"/>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寻乌县行政审批局</w:t>
      </w:r>
      <w:r>
        <w:rPr>
          <w:rFonts w:hint="eastAsia" w:ascii="仿宋_GB2312" w:eastAsia="仿宋_GB2312"/>
          <w:color w:val="000000" w:themeColor="text1"/>
          <w:sz w:val="32"/>
          <w:szCs w:val="32"/>
          <w14:textFill>
            <w14:solidFill>
              <w14:schemeClr w14:val="tx1"/>
            </w14:solidFill>
          </w14:textFill>
        </w:rPr>
        <w:t xml:space="preserve">  </w:t>
      </w:r>
    </w:p>
    <w:p>
      <w:pPr>
        <w:keepNext w:val="0"/>
        <w:keepLines w:val="0"/>
        <w:pageBreakBefore w:val="0"/>
        <w:kinsoku/>
        <w:wordWrap w:val="0"/>
        <w:overflowPunct/>
        <w:topLinePunct w:val="0"/>
        <w:autoSpaceDE/>
        <w:autoSpaceDN/>
        <w:bidi w:val="0"/>
        <w:adjustRightInd/>
        <w:snapToGrid/>
        <w:spacing w:line="560" w:lineRule="exact"/>
        <w:ind w:left="0" w:leftChars="0" w:right="0"/>
        <w:jc w:val="both"/>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20</w:t>
      </w:r>
      <w:r>
        <w:rPr>
          <w:rFonts w:hint="eastAsia" w:ascii="仿宋_GB2312" w:eastAsia="仿宋_GB2312"/>
          <w:color w:val="000000" w:themeColor="text1"/>
          <w:sz w:val="32"/>
          <w:szCs w:val="32"/>
          <w:lang w:val="en-US" w:eastAsia="zh-CN"/>
          <w14:textFill>
            <w14:solidFill>
              <w14:schemeClr w14:val="tx1"/>
            </w14:solidFill>
          </w14:textFill>
        </w:rPr>
        <w:t>24</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25</w:t>
      </w:r>
      <w:bookmarkStart w:id="0" w:name="_GoBack"/>
      <w:bookmarkEnd w:id="0"/>
      <w:r>
        <w:rPr>
          <w:rFonts w:hint="eastAsia" w:ascii="仿宋_GB2312" w:eastAsia="仿宋_GB2312"/>
          <w:color w:val="000000" w:themeColor="text1"/>
          <w:sz w:val="32"/>
          <w:szCs w:val="32"/>
          <w14:textFill>
            <w14:solidFill>
              <w14:schemeClr w14:val="tx1"/>
            </w14:solidFill>
          </w14:textFill>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2O">
    <w:altName w:val="Segoe Print"/>
    <w:panose1 w:val="00000400000000000000"/>
    <w:charset w:val="00"/>
    <w:family w:val="auto"/>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CF1804"/>
    <w:multiLevelType w:val="singleLevel"/>
    <w:tmpl w:val="A2CF180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0YTUyOTJkYjBlNjgzNmFmYWVhOGZjYTllZmNlYjUifQ=="/>
  </w:docVars>
  <w:rsids>
    <w:rsidRoot w:val="6A31798E"/>
    <w:rsid w:val="0026200C"/>
    <w:rsid w:val="01AB6A47"/>
    <w:rsid w:val="0261487E"/>
    <w:rsid w:val="0284231A"/>
    <w:rsid w:val="02E65DEE"/>
    <w:rsid w:val="034675D0"/>
    <w:rsid w:val="053B2F5B"/>
    <w:rsid w:val="056F730D"/>
    <w:rsid w:val="0573598F"/>
    <w:rsid w:val="05CB04ED"/>
    <w:rsid w:val="06B42EC1"/>
    <w:rsid w:val="06D7510F"/>
    <w:rsid w:val="071B348F"/>
    <w:rsid w:val="09DB5391"/>
    <w:rsid w:val="0A5151D8"/>
    <w:rsid w:val="0B153B7C"/>
    <w:rsid w:val="0B3D575C"/>
    <w:rsid w:val="0C1C1DCA"/>
    <w:rsid w:val="0CB21A3C"/>
    <w:rsid w:val="0D051CD8"/>
    <w:rsid w:val="0D064573"/>
    <w:rsid w:val="0D1150F2"/>
    <w:rsid w:val="0D4C612B"/>
    <w:rsid w:val="0D5C45C0"/>
    <w:rsid w:val="0D796FEF"/>
    <w:rsid w:val="0E706749"/>
    <w:rsid w:val="0E8042DE"/>
    <w:rsid w:val="0E963B01"/>
    <w:rsid w:val="0EA13951"/>
    <w:rsid w:val="0F031129"/>
    <w:rsid w:val="0F2C1D70"/>
    <w:rsid w:val="0FAB538A"/>
    <w:rsid w:val="10455972"/>
    <w:rsid w:val="10D821AF"/>
    <w:rsid w:val="113B273E"/>
    <w:rsid w:val="12706417"/>
    <w:rsid w:val="12C66037"/>
    <w:rsid w:val="136E2814"/>
    <w:rsid w:val="139B5716"/>
    <w:rsid w:val="13B10A95"/>
    <w:rsid w:val="15207E98"/>
    <w:rsid w:val="16AE750E"/>
    <w:rsid w:val="16B301FF"/>
    <w:rsid w:val="16ED6288"/>
    <w:rsid w:val="193B0E83"/>
    <w:rsid w:val="19EC6CCB"/>
    <w:rsid w:val="19F53DD2"/>
    <w:rsid w:val="1AC437A4"/>
    <w:rsid w:val="1AF23E6D"/>
    <w:rsid w:val="1B4D72F6"/>
    <w:rsid w:val="1DEF40CD"/>
    <w:rsid w:val="1F604708"/>
    <w:rsid w:val="1F6D61B8"/>
    <w:rsid w:val="20A43E5C"/>
    <w:rsid w:val="21975DEA"/>
    <w:rsid w:val="21C916A0"/>
    <w:rsid w:val="21F77A02"/>
    <w:rsid w:val="21F877D3"/>
    <w:rsid w:val="22317971"/>
    <w:rsid w:val="2265586D"/>
    <w:rsid w:val="231B417D"/>
    <w:rsid w:val="23AB3753"/>
    <w:rsid w:val="24191FAA"/>
    <w:rsid w:val="24362564"/>
    <w:rsid w:val="2483022C"/>
    <w:rsid w:val="248D10AB"/>
    <w:rsid w:val="2519646B"/>
    <w:rsid w:val="26644CF8"/>
    <w:rsid w:val="28247630"/>
    <w:rsid w:val="286E4D4F"/>
    <w:rsid w:val="28771E56"/>
    <w:rsid w:val="28884063"/>
    <w:rsid w:val="29057462"/>
    <w:rsid w:val="29387837"/>
    <w:rsid w:val="29C42E79"/>
    <w:rsid w:val="2A9D36CA"/>
    <w:rsid w:val="2ABF1892"/>
    <w:rsid w:val="2ADA1634"/>
    <w:rsid w:val="2B62264C"/>
    <w:rsid w:val="2F283EAA"/>
    <w:rsid w:val="2F6C023B"/>
    <w:rsid w:val="30B45F19"/>
    <w:rsid w:val="30DC4F4C"/>
    <w:rsid w:val="31232B7B"/>
    <w:rsid w:val="31316A70"/>
    <w:rsid w:val="33B95A18"/>
    <w:rsid w:val="34291060"/>
    <w:rsid w:val="346C2A8B"/>
    <w:rsid w:val="348A4CBF"/>
    <w:rsid w:val="3529272A"/>
    <w:rsid w:val="35FF348B"/>
    <w:rsid w:val="36EC7EB3"/>
    <w:rsid w:val="373E5A03"/>
    <w:rsid w:val="39D54C2E"/>
    <w:rsid w:val="39E36352"/>
    <w:rsid w:val="3A2D43ED"/>
    <w:rsid w:val="3AF811CC"/>
    <w:rsid w:val="3C7A303E"/>
    <w:rsid w:val="3CCC5864"/>
    <w:rsid w:val="3CDB69FF"/>
    <w:rsid w:val="3CE05DC4"/>
    <w:rsid w:val="3DE62E35"/>
    <w:rsid w:val="3E8310FD"/>
    <w:rsid w:val="3FCF5796"/>
    <w:rsid w:val="40E90133"/>
    <w:rsid w:val="425132C0"/>
    <w:rsid w:val="42E27706"/>
    <w:rsid w:val="433B01F8"/>
    <w:rsid w:val="443A776A"/>
    <w:rsid w:val="446E0159"/>
    <w:rsid w:val="44F90F69"/>
    <w:rsid w:val="45806396"/>
    <w:rsid w:val="46625A9C"/>
    <w:rsid w:val="46A14816"/>
    <w:rsid w:val="48F86243"/>
    <w:rsid w:val="49995C78"/>
    <w:rsid w:val="4A3239D7"/>
    <w:rsid w:val="4AC7411F"/>
    <w:rsid w:val="4B2C1050"/>
    <w:rsid w:val="4BE61349"/>
    <w:rsid w:val="4EF0573D"/>
    <w:rsid w:val="4F716D4F"/>
    <w:rsid w:val="4F813436"/>
    <w:rsid w:val="50016325"/>
    <w:rsid w:val="51247A76"/>
    <w:rsid w:val="52285DEB"/>
    <w:rsid w:val="52617533"/>
    <w:rsid w:val="53227D17"/>
    <w:rsid w:val="53D1600F"/>
    <w:rsid w:val="5429409D"/>
    <w:rsid w:val="54D47B64"/>
    <w:rsid w:val="55F12998"/>
    <w:rsid w:val="55FB55C5"/>
    <w:rsid w:val="5678193F"/>
    <w:rsid w:val="59A65848"/>
    <w:rsid w:val="59EF1191"/>
    <w:rsid w:val="5C8A31FF"/>
    <w:rsid w:val="5F8B1768"/>
    <w:rsid w:val="5FD62369"/>
    <w:rsid w:val="60CE7B5E"/>
    <w:rsid w:val="61C251E9"/>
    <w:rsid w:val="62487DE4"/>
    <w:rsid w:val="62540537"/>
    <w:rsid w:val="635307EE"/>
    <w:rsid w:val="641C6E32"/>
    <w:rsid w:val="64770DF1"/>
    <w:rsid w:val="65C6174B"/>
    <w:rsid w:val="65D04378"/>
    <w:rsid w:val="669C06FE"/>
    <w:rsid w:val="66F978FF"/>
    <w:rsid w:val="675610A6"/>
    <w:rsid w:val="68634224"/>
    <w:rsid w:val="69122124"/>
    <w:rsid w:val="69EC54F9"/>
    <w:rsid w:val="6A31798E"/>
    <w:rsid w:val="6B2A0087"/>
    <w:rsid w:val="6D196C93"/>
    <w:rsid w:val="6D875C64"/>
    <w:rsid w:val="6E3C28D9"/>
    <w:rsid w:val="6E623FDB"/>
    <w:rsid w:val="6FAC5F1A"/>
    <w:rsid w:val="6FC565D0"/>
    <w:rsid w:val="7064403B"/>
    <w:rsid w:val="714B6FA9"/>
    <w:rsid w:val="71E808FB"/>
    <w:rsid w:val="71FF60A0"/>
    <w:rsid w:val="722C0B88"/>
    <w:rsid w:val="72B921A3"/>
    <w:rsid w:val="733A06B3"/>
    <w:rsid w:val="745B7503"/>
    <w:rsid w:val="74AC4202"/>
    <w:rsid w:val="76273E4B"/>
    <w:rsid w:val="7666438C"/>
    <w:rsid w:val="7691545E"/>
    <w:rsid w:val="77A47413"/>
    <w:rsid w:val="781E45A6"/>
    <w:rsid w:val="78B2790D"/>
    <w:rsid w:val="78FD502C"/>
    <w:rsid w:val="791B48EA"/>
    <w:rsid w:val="7931117A"/>
    <w:rsid w:val="79786DA9"/>
    <w:rsid w:val="79E668F6"/>
    <w:rsid w:val="7A1B6705"/>
    <w:rsid w:val="7B964105"/>
    <w:rsid w:val="7CB73744"/>
    <w:rsid w:val="7CC82A7C"/>
    <w:rsid w:val="7D913F95"/>
    <w:rsid w:val="7E2E33C0"/>
    <w:rsid w:val="7E520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autoRedefine/>
    <w:qFormat/>
    <w:uiPriority w:val="0"/>
    <w:pPr>
      <w:keepNext/>
      <w:keepLines/>
      <w:adjustRightInd w:val="0"/>
      <w:spacing w:before="0" w:beforeLines="0" w:beforeAutospacing="0" w:after="0" w:afterLines="0" w:afterAutospacing="0" w:line="240" w:lineRule="auto"/>
      <w:ind w:firstLine="720" w:firstLineChars="200"/>
      <w:jc w:val="both"/>
      <w:outlineLvl w:val="0"/>
    </w:pPr>
    <w:rPr>
      <w:rFonts w:ascii="Times New Roman" w:hAnsi="Times New Roman" w:eastAsia="黑体"/>
      <w:kern w:val="44"/>
      <w:sz w:val="32"/>
      <w:szCs w:val="24"/>
      <w:lang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Indent"/>
    <w:basedOn w:val="1"/>
    <w:next w:val="3"/>
    <w:autoRedefine/>
    <w:qFormat/>
    <w:uiPriority w:val="0"/>
    <w:pPr>
      <w:autoSpaceDE w:val="0"/>
      <w:autoSpaceDN w:val="0"/>
      <w:adjustRightInd w:val="0"/>
      <w:spacing w:before="120" w:beforeLines="0" w:line="360" w:lineRule="auto"/>
      <w:ind w:firstLine="609" w:firstLineChars="290"/>
    </w:pPr>
    <w:rPr>
      <w:rFonts w:ascii="宋体" w:hAnsi="宋体"/>
      <w:kern w:val="0"/>
      <w:szCs w:val="22"/>
      <w:lang w:val="zh-CN"/>
    </w:rPr>
  </w:style>
  <w:style w:type="paragraph" w:customStyle="1" w:styleId="3">
    <w:name w:val="样式 标题 1一级标题 + 段前: 0.5 行 段后: 0.5 行"/>
    <w:basedOn w:val="4"/>
    <w:autoRedefine/>
    <w:qFormat/>
    <w:uiPriority w:val="0"/>
    <w:pPr>
      <w:spacing w:line="320" w:lineRule="exact"/>
      <w:outlineLvl w:val="9"/>
    </w:pPr>
    <w:rPr>
      <w:rFonts w:ascii="Times New Roman" w:hAnsi="Times New Roman" w:eastAsia="宋体" w:cs="Times New Roman"/>
      <w:spacing w:val="-6"/>
      <w:sz w:val="21"/>
      <w:szCs w:val="21"/>
    </w:rPr>
  </w:style>
  <w:style w:type="paragraph" w:styleId="5">
    <w:name w:val="Body Text Indent 2"/>
    <w:basedOn w:val="1"/>
    <w:autoRedefine/>
    <w:qFormat/>
    <w:uiPriority w:val="0"/>
    <w:pPr>
      <w:spacing w:after="120" w:afterLines="0" w:line="480" w:lineRule="auto"/>
      <w:ind w:left="420" w:leftChars="200"/>
    </w:pPr>
  </w:style>
  <w:style w:type="character" w:styleId="8">
    <w:name w:val="Emphasis"/>
    <w:basedOn w:val="7"/>
    <w:autoRedefine/>
    <w:qFormat/>
    <w:uiPriority w:val="0"/>
    <w:rPr>
      <w:i/>
    </w:rPr>
  </w:style>
  <w:style w:type="paragraph" w:customStyle="1" w:styleId="9">
    <w:name w:val="Default"/>
    <w:basedOn w:val="10"/>
    <w:next w:val="1"/>
    <w:autoRedefine/>
    <w:qFormat/>
    <w:uiPriority w:val="0"/>
    <w:pPr>
      <w:widowControl w:val="0"/>
      <w:autoSpaceDE w:val="0"/>
      <w:autoSpaceDN w:val="0"/>
      <w:adjustRightInd w:val="0"/>
    </w:pPr>
    <w:rPr>
      <w:rFonts w:ascii="H2O" w:eastAsia="H2O" w:cs="H2O"/>
      <w:color w:val="000000"/>
      <w:sz w:val="24"/>
      <w:szCs w:val="24"/>
      <w:lang w:val="en-US" w:eastAsia="zh-CN" w:bidi="ar-SA"/>
    </w:rPr>
  </w:style>
  <w:style w:type="paragraph" w:customStyle="1" w:styleId="10">
    <w:name w:val="纯文本1"/>
    <w:basedOn w:val="1"/>
    <w:qFormat/>
    <w:uiPriority w:val="0"/>
    <w:pPr>
      <w:adjustRightInd w:val="0"/>
    </w:pPr>
    <w:rPr>
      <w:rFonts w:ascii="宋体" w:hAnsi="Courier New"/>
      <w:szCs w:val="20"/>
    </w:rPr>
  </w:style>
  <w:style w:type="paragraph" w:customStyle="1" w:styleId="11">
    <w:name w:val="Default1"/>
    <w:basedOn w:val="12"/>
    <w:next w:val="1"/>
    <w:autoRedefine/>
    <w:qFormat/>
    <w:uiPriority w:val="0"/>
    <w:pPr>
      <w:widowControl w:val="0"/>
      <w:autoSpaceDE w:val="0"/>
      <w:autoSpaceDN w:val="0"/>
      <w:adjustRightInd w:val="0"/>
    </w:pPr>
    <w:rPr>
      <w:rFonts w:ascii="宋体" w:hAnsi="Times New Roman" w:eastAsia="宋体" w:cs="宋体"/>
      <w:color w:val="000000"/>
      <w:sz w:val="24"/>
      <w:szCs w:val="24"/>
      <w:lang w:val="en-US" w:eastAsia="zh-CN"/>
    </w:rPr>
  </w:style>
  <w:style w:type="paragraph" w:customStyle="1" w:styleId="12">
    <w:name w:val="Normal_14_0"/>
    <w:autoRedefine/>
    <w:qFormat/>
    <w:uiPriority w:val="0"/>
    <w:pPr>
      <w:spacing w:before="120" w:after="240"/>
      <w:jc w:val="both"/>
    </w:pPr>
    <w:rPr>
      <w:rFonts w:ascii="Calibri" w:hAnsi="Calibri" w:eastAsia="Calibri" w:cs="Times New Roman"/>
      <w:sz w:val="22"/>
      <w:szCs w:val="22"/>
      <w:lang w:val="ru-RU" w:eastAsia="en-US" w:bidi="ar-SA"/>
    </w:rPr>
  </w:style>
  <w:style w:type="paragraph" w:customStyle="1" w:styleId="13">
    <w:name w:val="A正文"/>
    <w:basedOn w:val="1"/>
    <w:autoRedefine/>
    <w:qFormat/>
    <w:uiPriority w:val="0"/>
    <w:pPr>
      <w:snapToGrid w:val="0"/>
      <w:ind w:firstLine="480"/>
      <w:jc w:val="both"/>
    </w:pPr>
    <w:rPr>
      <w:rFonts w:ascii="Times New Roman"/>
      <w:szCs w:val="21"/>
      <w:lang w:val="zh-CN" w:eastAsia="zh-CN"/>
    </w:rPr>
  </w:style>
  <w:style w:type="paragraph" w:customStyle="1" w:styleId="14">
    <w:name w:val="正文文本缩进 31"/>
    <w:basedOn w:val="1"/>
    <w:autoRedefine/>
    <w:qFormat/>
    <w:uiPriority w:val="0"/>
    <w:pPr>
      <w:spacing w:line="420" w:lineRule="exact"/>
      <w:ind w:firstLine="600" w:firstLineChars="200"/>
    </w:pPr>
    <w:rPr>
      <w:rFonts w:ascii="仿宋_GB2312" w:hAnsi="宋体" w:eastAsia="仿宋_GB2312"/>
      <w:color w:val="0000FF"/>
      <w:kern w:val="0"/>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2262</Words>
  <Characters>2409</Characters>
  <Lines>0</Lines>
  <Paragraphs>0</Paragraphs>
  <TotalTime>9</TotalTime>
  <ScaleCrop>false</ScaleCrop>
  <LinksUpToDate>false</LinksUpToDate>
  <CharactersWithSpaces>2445</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2022-11-07T02:41:00Z</dcterms:created>
  <dc:creator>lenovo</dc:creator>
  <cp:lastModifiedBy>青鸟</cp:lastModifiedBy>
  <cp:lastPrinted>2023-01-19T03:14:00Z</cp:lastPrinted>
  <dcterms:modified xsi:type="dcterms:W3CDTF">2024-03-25T01:19:10Z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22EECADE241246BFA7AA8B8B5FF74461</vt:lpwstr>
  </property>
</Properties>
</file>