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寻乌县水利局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政府信息公开工作年度报告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根据《中华人民共和国政府信息公开条例》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规定，寻乌县水利局结合有关统计数据编制了《寻乌县水利局2021年政府信息公开2021年度工作年度报告》。本年度报告中所列数据的统计期限自2021年1月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日起至2021年12月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日止。本年度报告的电子版可以从寻乌县人民政府网站（www.xunwu.gov.cn）下载。如对报告有任何疑问，请与寻乌县水利局联系（地址：寻乌县东江源大道1号，联系电话：0797—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2848348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，邮编：342200）。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根据《中华人民共和国政府信息公开条例》和上级有关文件要求，我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在信息公开工作经费投入予以保障，充分利用政务公开栏、网站等各种渠道进行信息公开，做到信息公开及时、内容更新及时，不断强化责任担当，提高政府信息公开水平，有力辅助和促进其他工作的开展，确保群众及时了解政府信息动态，为群众办事提供便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(一)加强组织领导，明确责任分工。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成立以局长为组长，</w:t>
      </w:r>
      <w:r>
        <w:rPr>
          <w:rFonts w:hint="eastAsia" w:ascii="仿宋" w:hAnsi="仿宋" w:eastAsia="仿宋" w:cs="仿宋"/>
          <w:sz w:val="32"/>
          <w:szCs w:val="32"/>
        </w:rPr>
        <w:t>分管局领导任副组长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各股室负责人为成员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的领导小组</w:t>
      </w:r>
      <w:r>
        <w:rPr>
          <w:rFonts w:hint="eastAsia" w:ascii="仿宋" w:hAnsi="仿宋" w:eastAsia="仿宋" w:cs="仿宋"/>
          <w:sz w:val="32"/>
          <w:szCs w:val="32"/>
        </w:rPr>
        <w:t>，领导小组办公室设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在综合股</w:t>
      </w:r>
      <w:r>
        <w:rPr>
          <w:rFonts w:hint="eastAsia" w:ascii="仿宋" w:hAnsi="仿宋" w:eastAsia="仿宋" w:cs="仿宋"/>
          <w:sz w:val="32"/>
          <w:szCs w:val="32"/>
        </w:rPr>
        <w:t>，负责组织、指导、协调和监督全局政府信息公开工作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，对日常工作和任务落实情况进行督促检查。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)逐步完善相关工作机制。一是对全局政府信息公开工作遵循的原则、内容形式、组织领导、责任追究等规定重新梳理，完善规定；二是完善考核制度，结合新闻上报、对外宣传、信息沟通等工作，明确了考核办法和奖惩措施；三是完善信息公开保密审查制度，建立了相关责任股室负责人、信息公开领导小组办公室和领导小组三级审查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)切实强化指导督查。局主管领导经常组织召开会议，检查信息公开工作进展情况，研究解决存在的问题，有效地促进了信息公开的各项工作。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)运用多种手段和形式进行信息公开。充分利用政府门户网站、水利服务窗口宣传栏、单位办公区宣传栏、二级机构宣传阵地等多种渠道，采取多种形式，及时主动向社会公布水利行业法规、政策、行业动态、重大民生实事工程、财政预决算、资金、人事等方面信息，着力提高水利信息公开工作的质量和水平，取得了较好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)认真做好回应解读，关注热点难点，及时回复各种咨询。全年未收到有关政府信息公开方面的申请事项，全年无涉及政府信息公开方面的行政复议和行政诉讼案件。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（六）门户网站公开情况。截止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2021年12月31日止，公开政务动态107条；工作动态174条；河长制信息40条；执法信息3条，共计324条。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强化追责问责。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通过问政江西、问政赣州、网络问政、信息公开申请等渠道接收群众反馈意见，形成社会评议，对严重违规操作和不当操作的予以责任追究。2021年，我局政务公开工作正常开展，未发生重大网络安全事件，未发生因不履行政务公开义务而发生的责任追究情况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 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Calibri" w:hAnsi="Calibri" w:cs="Calibri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 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Calibri" w:hAnsi="Calibri" w:cs="Calibri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bidi w:val="0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2620.82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7"/>
        <w:tblW w:w="102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975"/>
        <w:gridCol w:w="3433"/>
        <w:gridCol w:w="719"/>
        <w:gridCol w:w="719"/>
        <w:gridCol w:w="719"/>
        <w:gridCol w:w="719"/>
        <w:gridCol w:w="719"/>
        <w:gridCol w:w="724"/>
        <w:gridCol w:w="7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51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51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6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72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jc w:val="center"/>
        </w:trPr>
        <w:tc>
          <w:tcPr>
            <w:tcW w:w="51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72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51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51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4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1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7"/>
        <w:tblW w:w="102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854"/>
        <w:gridCol w:w="854"/>
        <w:gridCol w:w="854"/>
        <w:gridCol w:w="496"/>
        <w:gridCol w:w="854"/>
        <w:gridCol w:w="854"/>
        <w:gridCol w:w="854"/>
        <w:gridCol w:w="854"/>
        <w:gridCol w:w="496"/>
        <w:gridCol w:w="854"/>
        <w:gridCol w:w="854"/>
        <w:gridCol w:w="854"/>
        <w:gridCol w:w="854"/>
        <w:gridCol w:w="4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31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70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结果 纠正</w:t>
            </w:r>
          </w:p>
        </w:tc>
        <w:tc>
          <w:tcPr>
            <w:tcW w:w="7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其他 结果</w:t>
            </w:r>
          </w:p>
        </w:tc>
        <w:tc>
          <w:tcPr>
            <w:tcW w:w="7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尚未 审结</w:t>
            </w:r>
          </w:p>
        </w:tc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4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结果 维持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结果 纠正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其他 结果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尚未 审结</w:t>
            </w:r>
          </w:p>
        </w:tc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结果 维持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结果 纠正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其他 结果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尚未 审结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五、存在的问题及改进情况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，我局政府信息公开工作虽取得了新的进展，但也还存在一些问题：如，部分栏目内容不够丰富；信息更新还不够及时高效；推动政务公开和政府信息公开的力度不够；公开内容不具体，重点不突出；公开形式的便民性不足、覆盖面不广；信息发布的积极性和主动性不够等。结合以上不足，我局将采取以下措施完善信息公开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一是提高站位，深化认识。将政府信息公开工作作为一项长期化、日常化和制度化的工作，严格按照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政务公开政务服务领导小组办公室工作要求，进一步统一思想，深化认识，确保组织到位、措施到位、责任到位。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二是加强宣传，营造氛围。在保证网络公开为主的前提下，进一步加大报刊、广播、电视等传统媒体的推介力度，提高公众对政务信息公开的知晓率和参与度，扩大信息覆盖面。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规范程序，严格发布。严格规范信息的收集、编制、审查、发布、监管等各环节程序，明确有关信息发布的职责分工，加强监督管理，并建立健全考核制度和责任追究制度，避免互相推诿、遗漏信息等情况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四是加大培训，提升质量。加大教育培训力度，使干部职工在思想上充分重视信息公开，提高信息报送的积极性和主动性，提升信息质量。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3" w:leftChars="0" w:firstLine="643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其他需要报告的事项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无</w:t>
      </w:r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1C63B4"/>
    <w:multiLevelType w:val="singleLevel"/>
    <w:tmpl w:val="781C63B4"/>
    <w:lvl w:ilvl="0" w:tentative="0">
      <w:start w:val="6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D4899"/>
    <w:rsid w:val="382D4899"/>
    <w:rsid w:val="499B5618"/>
    <w:rsid w:val="52112BE9"/>
    <w:rsid w:val="53826F1B"/>
    <w:rsid w:val="585316E8"/>
    <w:rsid w:val="6E201C15"/>
    <w:rsid w:val="7DB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2022-01-21T02:01:00Z</dcterms:created>
  <dc:creator>WPS</dc:creator>
  <cp:lastModifiedBy>WPS</cp:lastModifiedBy>
  <dcterms:modified xsi:type="dcterms:W3CDTF">2022-01-25T07:53:11Z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949479548B134BC4A5203836EA412A39</vt:lpwstr>
  </property>
</Properties>
</file>