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756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2"/>
          <w:sz w:val="44"/>
          <w:szCs w:val="44"/>
          <w:lang w:val="en-US" w:eastAsia="zh-CN" w:bidi="ar-SA"/>
        </w:rPr>
        <w:t>稻谷补贴申请指南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36" w:lineRule="atLeast"/>
        <w:ind w:left="0" w:right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一、补贴对象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36" w:lineRule="atLeast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全县水稻种植户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36" w:lineRule="atLeast"/>
        <w:ind w:left="0" w:right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二、补贴范围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36" w:lineRule="atLeast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按照谁种植补贴给谁的原则，补贴资金补给实际种植户(种粮大户、合作社、家庭农场等新型经营主体有流转面积的必须提供流转合同）。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36" w:lineRule="atLeast"/>
        <w:ind w:left="0" w:right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三、补贴标准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36" w:lineRule="atLeast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根据补贴资金总额，按户核实登记的水稻种植面积计算每亩稻谷补贴标准。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36" w:lineRule="atLeast"/>
        <w:ind w:left="0" w:right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四、补贴程序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36" w:lineRule="atLeast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按照“村组登记、乡镇审核、县级核定”的程序，对农户补贴面积进行核实。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36" w:lineRule="atLeast"/>
        <w:ind w:left="0" w:right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五、咨询电话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36" w:lineRule="atLeast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079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2829678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36" w:lineRule="atLeast"/>
        <w:ind w:left="0" w:right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六、受理单位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36" w:lineRule="atLeast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寻乌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县农业农村局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36" w:lineRule="atLeast"/>
        <w:ind w:left="0" w:right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七、联系方式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36" w:lineRule="atLeast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079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2829678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寻乌县农业农村局</w:t>
      </w:r>
    </w:p>
    <w:p>
      <w:pPr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2022年10月26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154" w:right="1531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2OTI1NWQ4ZGZjNzNkMjczODY1ZWIwYTBmNjE3MWIifQ=="/>
  </w:docVars>
  <w:rsids>
    <w:rsidRoot w:val="578F2171"/>
    <w:rsid w:val="3B654203"/>
    <w:rsid w:val="578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2023-01-13T01:04:00Z</dcterms:created>
  <dc:creator>lenovo</dc:creator>
  <cp:lastModifiedBy>lenovo</cp:lastModifiedBy>
  <dcterms:modified xsi:type="dcterms:W3CDTF">2023-01-13T01:09:38Z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EF8589949DD74A64970946A247616693</vt:lpwstr>
  </property>
</Properties>
</file>